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E32534">
      <w:pPr>
        <w:keepNext w:val="0"/>
        <w:keepLines w:val="0"/>
        <w:pageBreakBefore w:val="0"/>
        <w:widowControl w:val="0"/>
        <w:kinsoku/>
        <w:wordWrap/>
        <w:overflowPunct/>
        <w:topLinePunct w:val="0"/>
        <w:autoSpaceDE/>
        <w:autoSpaceDN/>
        <w:bidi w:val="0"/>
        <w:adjustRightInd/>
        <w:snapToGrid/>
        <w:spacing w:beforeLines="50" w:afterLines="50" w:line="560" w:lineRule="exact"/>
        <w:jc w:val="center"/>
        <w:textAlignment w:val="auto"/>
        <w:rPr>
          <w:rFonts w:hint="eastAsia" w:ascii="华文中宋" w:hAnsi="华文中宋" w:eastAsia="华文中宋" w:cs="华文中宋"/>
          <w:b/>
          <w:bCs/>
          <w:sz w:val="36"/>
          <w:szCs w:val="24"/>
          <w:lang w:val="en-US" w:eastAsia="zh-CN"/>
        </w:rPr>
      </w:pPr>
      <w:r>
        <w:rPr>
          <w:rFonts w:hint="eastAsia" w:ascii="华文中宋" w:hAnsi="华文中宋" w:eastAsia="华文中宋" w:cs="华文中宋"/>
          <w:b/>
          <w:bCs/>
          <w:sz w:val="36"/>
          <w:szCs w:val="24"/>
          <w:lang w:val="en-US" w:eastAsia="zh-CN"/>
        </w:rPr>
        <w:t>参评作品推荐表</w:t>
      </w:r>
    </w:p>
    <w:tbl>
      <w:tblPr>
        <w:tblStyle w:val="3"/>
        <w:tblW w:w="959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30"/>
        <w:gridCol w:w="1155"/>
        <w:gridCol w:w="3254"/>
        <w:gridCol w:w="1126"/>
        <w:gridCol w:w="262"/>
        <w:gridCol w:w="578"/>
        <w:gridCol w:w="2388"/>
      </w:tblGrid>
      <w:tr w14:paraId="7F916D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0" w:hRule="atLeast"/>
          <w:jc w:val="center"/>
        </w:trPr>
        <w:tc>
          <w:tcPr>
            <w:tcW w:w="1985" w:type="dxa"/>
            <w:gridSpan w:val="2"/>
            <w:vMerge w:val="restart"/>
            <w:noWrap w:val="0"/>
            <w:vAlign w:val="center"/>
          </w:tcPr>
          <w:p w14:paraId="6CF94886">
            <w:pPr>
              <w:pStyle w:val="6"/>
              <w:spacing w:line="360" w:lineRule="exact"/>
              <w:jc w:val="center"/>
              <w:rPr>
                <w:rFonts w:ascii="宋体" w:hAnsi="宋体"/>
                <w:b/>
                <w:sz w:val="28"/>
                <w:szCs w:val="28"/>
              </w:rPr>
            </w:pPr>
            <w:r>
              <w:rPr>
                <w:rFonts w:hint="eastAsia" w:ascii="宋体" w:hAnsi="宋体"/>
                <w:b/>
                <w:sz w:val="28"/>
                <w:szCs w:val="28"/>
              </w:rPr>
              <w:t>作品标题</w:t>
            </w:r>
          </w:p>
        </w:tc>
        <w:tc>
          <w:tcPr>
            <w:tcW w:w="4380" w:type="dxa"/>
            <w:gridSpan w:val="2"/>
            <w:vMerge w:val="restart"/>
            <w:noWrap w:val="0"/>
            <w:vAlign w:val="center"/>
          </w:tcPr>
          <w:p w14:paraId="332C22EA">
            <w:pPr>
              <w:pStyle w:val="6"/>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ascii="宋体" w:hAnsi="宋体"/>
                <w:b/>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t>80年·家国印记</w:t>
            </w:r>
          </w:p>
        </w:tc>
        <w:tc>
          <w:tcPr>
            <w:tcW w:w="840" w:type="dxa"/>
            <w:gridSpan w:val="2"/>
            <w:noWrap w:val="0"/>
            <w:vAlign w:val="center"/>
          </w:tcPr>
          <w:p w14:paraId="02B45367">
            <w:pPr>
              <w:pStyle w:val="6"/>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ascii="宋体" w:hAnsi="宋体"/>
                <w:b/>
                <w:sz w:val="28"/>
                <w:szCs w:val="28"/>
              </w:rPr>
            </w:pPr>
            <w:r>
              <w:rPr>
                <w:rFonts w:hint="eastAsia" w:ascii="宋体" w:hAnsi="宋体"/>
                <w:b/>
                <w:sz w:val="28"/>
                <w:szCs w:val="28"/>
              </w:rPr>
              <w:t>参评</w:t>
            </w:r>
          </w:p>
          <w:p w14:paraId="7F4DC6D4">
            <w:pPr>
              <w:pStyle w:val="6"/>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ascii="宋体" w:hAnsi="宋体"/>
                <w:b/>
                <w:sz w:val="28"/>
                <w:szCs w:val="28"/>
              </w:rPr>
            </w:pPr>
            <w:r>
              <w:rPr>
                <w:rFonts w:hint="eastAsia" w:ascii="宋体" w:hAnsi="宋体"/>
                <w:b/>
                <w:sz w:val="28"/>
                <w:szCs w:val="28"/>
              </w:rPr>
              <w:t>项目</w:t>
            </w:r>
          </w:p>
        </w:tc>
        <w:tc>
          <w:tcPr>
            <w:tcW w:w="2388" w:type="dxa"/>
            <w:noWrap w:val="0"/>
            <w:vAlign w:val="center"/>
          </w:tcPr>
          <w:p w14:paraId="0E6B2B81">
            <w:pPr>
              <w:pStyle w:val="6"/>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default"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t>重大主题报道</w:t>
            </w:r>
          </w:p>
        </w:tc>
      </w:tr>
      <w:tr w14:paraId="6BDC94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4" w:hRule="atLeast"/>
          <w:jc w:val="center"/>
        </w:trPr>
        <w:tc>
          <w:tcPr>
            <w:tcW w:w="1985" w:type="dxa"/>
            <w:gridSpan w:val="2"/>
            <w:vMerge w:val="continue"/>
            <w:noWrap w:val="0"/>
            <w:vAlign w:val="center"/>
          </w:tcPr>
          <w:p w14:paraId="35B1B795">
            <w:pPr>
              <w:pStyle w:val="6"/>
              <w:spacing w:line="360" w:lineRule="exact"/>
              <w:jc w:val="center"/>
              <w:rPr>
                <w:rFonts w:ascii="宋体" w:hAnsi="宋体"/>
                <w:b/>
                <w:sz w:val="28"/>
                <w:szCs w:val="28"/>
              </w:rPr>
            </w:pPr>
          </w:p>
        </w:tc>
        <w:tc>
          <w:tcPr>
            <w:tcW w:w="4380" w:type="dxa"/>
            <w:gridSpan w:val="2"/>
            <w:vMerge w:val="continue"/>
            <w:noWrap w:val="0"/>
            <w:vAlign w:val="center"/>
          </w:tcPr>
          <w:p w14:paraId="79686A0F">
            <w:pPr>
              <w:pStyle w:val="6"/>
              <w:spacing w:line="260" w:lineRule="exact"/>
              <w:rPr>
                <w:rFonts w:ascii="宋体" w:hAnsi="宋体"/>
                <w:b/>
                <w:sz w:val="28"/>
                <w:szCs w:val="28"/>
              </w:rPr>
            </w:pPr>
          </w:p>
        </w:tc>
        <w:tc>
          <w:tcPr>
            <w:tcW w:w="840" w:type="dxa"/>
            <w:gridSpan w:val="2"/>
            <w:noWrap w:val="0"/>
            <w:vAlign w:val="center"/>
          </w:tcPr>
          <w:p w14:paraId="02C14AB0">
            <w:pPr>
              <w:pStyle w:val="6"/>
              <w:spacing w:line="360" w:lineRule="exact"/>
              <w:jc w:val="center"/>
              <w:rPr>
                <w:rFonts w:hint="eastAsia" w:ascii="宋体" w:hAnsi="宋体"/>
                <w:b/>
                <w:sz w:val="28"/>
                <w:szCs w:val="28"/>
              </w:rPr>
            </w:pPr>
            <w:r>
              <w:rPr>
                <w:rFonts w:hint="eastAsia" w:ascii="宋体" w:hAnsi="宋体"/>
                <w:b/>
                <w:sz w:val="28"/>
                <w:szCs w:val="28"/>
                <w:lang w:val="en-US" w:eastAsia="zh-CN"/>
              </w:rPr>
              <w:t>体裁</w:t>
            </w:r>
          </w:p>
        </w:tc>
        <w:tc>
          <w:tcPr>
            <w:tcW w:w="2388" w:type="dxa"/>
            <w:noWrap w:val="0"/>
            <w:vAlign w:val="center"/>
          </w:tcPr>
          <w:p w14:paraId="290EBD1F">
            <w:pPr>
              <w:pStyle w:val="6"/>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default"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t>系列报道</w:t>
            </w:r>
          </w:p>
        </w:tc>
      </w:tr>
      <w:tr w14:paraId="55B812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1985" w:type="dxa"/>
            <w:gridSpan w:val="2"/>
            <w:noWrap w:val="0"/>
            <w:vAlign w:val="center"/>
          </w:tcPr>
          <w:p w14:paraId="2A861DC2">
            <w:pPr>
              <w:pStyle w:val="6"/>
              <w:keepNext w:val="0"/>
              <w:keepLines w:val="0"/>
              <w:pageBreakBefore w:val="0"/>
              <w:widowControl w:val="0"/>
              <w:kinsoku/>
              <w:wordWrap/>
              <w:overflowPunct/>
              <w:topLinePunct w:val="0"/>
              <w:bidi w:val="0"/>
              <w:adjustRightInd w:val="0"/>
              <w:snapToGrid/>
              <w:spacing w:line="300" w:lineRule="exact"/>
              <w:jc w:val="center"/>
              <w:textAlignment w:val="auto"/>
              <w:rPr>
                <w:rFonts w:ascii="宋体" w:hAnsi="宋体"/>
                <w:b/>
                <w:sz w:val="28"/>
                <w:szCs w:val="28"/>
              </w:rPr>
            </w:pPr>
            <w:r>
              <w:rPr>
                <w:rFonts w:hint="eastAsia" w:ascii="宋体" w:hAnsi="宋体"/>
                <w:b/>
                <w:sz w:val="28"/>
                <w:szCs w:val="28"/>
              </w:rPr>
              <w:t>作者</w:t>
            </w:r>
          </w:p>
          <w:p w14:paraId="2F5DBA42">
            <w:pPr>
              <w:pStyle w:val="6"/>
              <w:keepNext w:val="0"/>
              <w:keepLines w:val="0"/>
              <w:pageBreakBefore w:val="0"/>
              <w:widowControl w:val="0"/>
              <w:kinsoku/>
              <w:wordWrap/>
              <w:overflowPunct/>
              <w:topLinePunct w:val="0"/>
              <w:bidi w:val="0"/>
              <w:adjustRightInd w:val="0"/>
              <w:snapToGrid/>
              <w:spacing w:line="300" w:lineRule="exact"/>
              <w:jc w:val="center"/>
              <w:textAlignment w:val="auto"/>
              <w:rPr>
                <w:rFonts w:ascii="宋体" w:hAnsi="宋体"/>
                <w:b/>
                <w:sz w:val="28"/>
                <w:szCs w:val="28"/>
              </w:rPr>
            </w:pPr>
            <w:r>
              <w:rPr>
                <w:rFonts w:hint="eastAsia" w:ascii="宋体" w:hAnsi="宋体"/>
                <w:b/>
                <w:sz w:val="28"/>
                <w:szCs w:val="28"/>
              </w:rPr>
              <w:t>（主创人员）</w:t>
            </w:r>
          </w:p>
        </w:tc>
        <w:tc>
          <w:tcPr>
            <w:tcW w:w="3254" w:type="dxa"/>
            <w:noWrap w:val="0"/>
            <w:vAlign w:val="center"/>
          </w:tcPr>
          <w:p w14:paraId="2CBE7FE6">
            <w:pPr>
              <w:pStyle w:val="6"/>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t>集体（石教灯 黄醒尘 万泰然 彭金 陈露 顾文娟 胡波 陈子才 仵佩 严逸亭 陈芷珊 柯剑 曹阳春 曹洋博）</w:t>
            </w:r>
          </w:p>
        </w:tc>
        <w:tc>
          <w:tcPr>
            <w:tcW w:w="1126" w:type="dxa"/>
            <w:noWrap w:val="0"/>
            <w:vAlign w:val="center"/>
          </w:tcPr>
          <w:p w14:paraId="748FA3CB">
            <w:pPr>
              <w:pStyle w:val="6"/>
              <w:keepNext w:val="0"/>
              <w:keepLines w:val="0"/>
              <w:pageBreakBefore w:val="0"/>
              <w:widowControl w:val="0"/>
              <w:kinsoku/>
              <w:wordWrap/>
              <w:overflowPunct/>
              <w:topLinePunct w:val="0"/>
              <w:bidi w:val="0"/>
              <w:adjustRightInd w:val="0"/>
              <w:snapToGrid/>
              <w:spacing w:line="300" w:lineRule="exact"/>
              <w:jc w:val="center"/>
              <w:textAlignment w:val="auto"/>
              <w:rPr>
                <w:rFonts w:ascii="宋体" w:hAnsi="宋体"/>
                <w:b/>
                <w:sz w:val="28"/>
                <w:szCs w:val="28"/>
              </w:rPr>
            </w:pPr>
            <w:r>
              <w:rPr>
                <w:rFonts w:hint="eastAsia" w:ascii="宋体" w:hAnsi="宋体"/>
                <w:b/>
                <w:sz w:val="28"/>
                <w:szCs w:val="28"/>
              </w:rPr>
              <w:t>编辑</w:t>
            </w:r>
          </w:p>
        </w:tc>
        <w:tc>
          <w:tcPr>
            <w:tcW w:w="3228" w:type="dxa"/>
            <w:gridSpan w:val="3"/>
            <w:noWrap w:val="0"/>
            <w:vAlign w:val="center"/>
          </w:tcPr>
          <w:p w14:paraId="1A28EB30">
            <w:pPr>
              <w:pStyle w:val="6"/>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t>集体（高国专 王良太 鲍俊辉 丁耀坤 陈轶群 付军 刘媛媛 邹海涛 赵志宏 张小波 黄旭东 李娜 戴婉婷）</w:t>
            </w:r>
          </w:p>
        </w:tc>
      </w:tr>
      <w:tr w14:paraId="068980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0" w:hRule="atLeast"/>
          <w:jc w:val="center"/>
        </w:trPr>
        <w:tc>
          <w:tcPr>
            <w:tcW w:w="1985" w:type="dxa"/>
            <w:gridSpan w:val="2"/>
            <w:noWrap w:val="0"/>
            <w:vAlign w:val="center"/>
          </w:tcPr>
          <w:p w14:paraId="1878EC93">
            <w:pPr>
              <w:pStyle w:val="6"/>
              <w:keepNext w:val="0"/>
              <w:keepLines w:val="0"/>
              <w:pageBreakBefore w:val="0"/>
              <w:widowControl w:val="0"/>
              <w:kinsoku/>
              <w:wordWrap/>
              <w:overflowPunct/>
              <w:topLinePunct w:val="0"/>
              <w:bidi w:val="0"/>
              <w:adjustRightInd w:val="0"/>
              <w:snapToGrid/>
              <w:spacing w:line="300" w:lineRule="exact"/>
              <w:jc w:val="center"/>
              <w:textAlignment w:val="auto"/>
              <w:rPr>
                <w:rFonts w:ascii="宋体" w:hAnsi="宋体"/>
                <w:b/>
                <w:sz w:val="28"/>
                <w:szCs w:val="28"/>
              </w:rPr>
            </w:pPr>
            <w:r>
              <w:rPr>
                <w:rFonts w:hint="eastAsia" w:ascii="宋体" w:hAnsi="宋体"/>
                <w:b/>
                <w:sz w:val="28"/>
                <w:szCs w:val="28"/>
                <w:lang w:eastAsia="zh-CN"/>
              </w:rPr>
              <w:t>原创单位</w:t>
            </w:r>
          </w:p>
        </w:tc>
        <w:tc>
          <w:tcPr>
            <w:tcW w:w="3254" w:type="dxa"/>
            <w:noWrap w:val="0"/>
            <w:vAlign w:val="center"/>
          </w:tcPr>
          <w:p w14:paraId="1B42824A">
            <w:pPr>
              <w:pStyle w:val="6"/>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default"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t>黄石</w:t>
            </w:r>
            <w:r>
              <w:rPr>
                <w:rFonts w:hint="eastAsia" w:ascii="宋体" w:hAnsi="宋体" w:cs="宋体"/>
                <w:b/>
                <w:bCs/>
                <w:i w:val="0"/>
                <w:iCs w:val="0"/>
                <w:caps w:val="0"/>
                <w:color w:val="000000" w:themeColor="text1"/>
                <w:spacing w:val="0"/>
                <w:sz w:val="28"/>
                <w:szCs w:val="28"/>
                <w:shd w:val="clear" w:color="auto" w:fill="FFFFFF"/>
                <w:lang w:val="en-US" w:eastAsia="zh-CN"/>
                <w14:textFill>
                  <w14:solidFill>
                    <w14:schemeClr w14:val="tx1"/>
                  </w14:solidFill>
                </w14:textFill>
              </w:rPr>
              <w:t>日报社</w:t>
            </w:r>
          </w:p>
        </w:tc>
        <w:tc>
          <w:tcPr>
            <w:tcW w:w="1126" w:type="dxa"/>
            <w:noWrap w:val="0"/>
            <w:vAlign w:val="center"/>
          </w:tcPr>
          <w:p w14:paraId="16E2FFC9">
            <w:pPr>
              <w:pStyle w:val="6"/>
              <w:keepNext w:val="0"/>
              <w:keepLines w:val="0"/>
              <w:pageBreakBefore w:val="0"/>
              <w:widowControl w:val="0"/>
              <w:kinsoku/>
              <w:wordWrap/>
              <w:overflowPunct/>
              <w:topLinePunct w:val="0"/>
              <w:bidi w:val="0"/>
              <w:adjustRightInd w:val="0"/>
              <w:snapToGrid/>
              <w:spacing w:line="300" w:lineRule="exact"/>
              <w:jc w:val="center"/>
              <w:textAlignment w:val="auto"/>
              <w:rPr>
                <w:rFonts w:hint="eastAsia" w:ascii="宋体" w:hAnsi="宋体"/>
                <w:b/>
                <w:sz w:val="28"/>
                <w:szCs w:val="28"/>
              </w:rPr>
            </w:pPr>
            <w:r>
              <w:rPr>
                <w:rFonts w:hint="eastAsia" w:ascii="宋体" w:hAnsi="宋体"/>
                <w:b/>
                <w:sz w:val="28"/>
                <w:szCs w:val="28"/>
              </w:rPr>
              <w:t>刊播</w:t>
            </w:r>
          </w:p>
          <w:p w14:paraId="0988231E">
            <w:pPr>
              <w:pStyle w:val="6"/>
              <w:keepNext w:val="0"/>
              <w:keepLines w:val="0"/>
              <w:pageBreakBefore w:val="0"/>
              <w:widowControl w:val="0"/>
              <w:kinsoku/>
              <w:wordWrap/>
              <w:overflowPunct/>
              <w:topLinePunct w:val="0"/>
              <w:bidi w:val="0"/>
              <w:adjustRightInd w:val="0"/>
              <w:snapToGrid/>
              <w:spacing w:line="300" w:lineRule="exact"/>
              <w:jc w:val="center"/>
              <w:textAlignment w:val="auto"/>
              <w:rPr>
                <w:rFonts w:hint="eastAsia" w:ascii="宋体" w:hAnsi="宋体" w:eastAsia="宋体" w:cs="Times New Roman"/>
                <w:b/>
                <w:kern w:val="0"/>
                <w:sz w:val="28"/>
                <w:szCs w:val="28"/>
                <w:lang w:val="en-US" w:eastAsia="zh-CN" w:bidi="ar-SA"/>
              </w:rPr>
            </w:pPr>
            <w:r>
              <w:rPr>
                <w:rFonts w:hint="eastAsia" w:ascii="宋体" w:hAnsi="宋体"/>
                <w:b/>
                <w:sz w:val="28"/>
                <w:szCs w:val="28"/>
              </w:rPr>
              <w:t>单位</w:t>
            </w:r>
          </w:p>
        </w:tc>
        <w:tc>
          <w:tcPr>
            <w:tcW w:w="3228" w:type="dxa"/>
            <w:gridSpan w:val="3"/>
            <w:noWrap w:val="0"/>
            <w:vAlign w:val="center"/>
          </w:tcPr>
          <w:p w14:paraId="66D48E08">
            <w:pPr>
              <w:pStyle w:val="6"/>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default"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pPr>
            <w:r>
              <w:rPr>
                <w:rFonts w:hint="eastAsia" w:ascii="宋体" w:hAnsi="宋体" w:cs="宋体"/>
                <w:b/>
                <w:bCs/>
                <w:i w:val="0"/>
                <w:iCs w:val="0"/>
                <w:caps w:val="0"/>
                <w:color w:val="000000" w:themeColor="text1"/>
                <w:spacing w:val="0"/>
                <w:sz w:val="28"/>
                <w:szCs w:val="28"/>
                <w:shd w:val="clear" w:color="auto" w:fill="FFFFFF"/>
                <w:lang w:val="en-US" w:eastAsia="zh-CN"/>
                <w14:textFill>
                  <w14:solidFill>
                    <w14:schemeClr w14:val="tx1"/>
                  </w14:solidFill>
                </w14:textFill>
              </w:rPr>
              <w:t>东楚网</w:t>
            </w:r>
          </w:p>
        </w:tc>
      </w:tr>
      <w:tr w14:paraId="414A68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1985" w:type="dxa"/>
            <w:gridSpan w:val="2"/>
            <w:noWrap w:val="0"/>
            <w:vAlign w:val="center"/>
          </w:tcPr>
          <w:p w14:paraId="2B440E57">
            <w:pPr>
              <w:pStyle w:val="6"/>
              <w:keepNext w:val="0"/>
              <w:keepLines w:val="0"/>
              <w:pageBreakBefore w:val="0"/>
              <w:widowControl w:val="0"/>
              <w:kinsoku/>
              <w:wordWrap/>
              <w:overflowPunct/>
              <w:topLinePunct w:val="0"/>
              <w:bidi w:val="0"/>
              <w:adjustRightInd w:val="0"/>
              <w:snapToGrid/>
              <w:spacing w:line="300" w:lineRule="exact"/>
              <w:jc w:val="center"/>
              <w:textAlignment w:val="auto"/>
              <w:rPr>
                <w:rFonts w:ascii="宋体" w:hAnsi="宋体"/>
                <w:b/>
                <w:sz w:val="28"/>
                <w:szCs w:val="28"/>
              </w:rPr>
            </w:pPr>
            <w:r>
              <w:rPr>
                <w:rFonts w:hint="eastAsia" w:ascii="宋体" w:hAnsi="宋体"/>
                <w:b/>
                <w:sz w:val="28"/>
                <w:szCs w:val="28"/>
              </w:rPr>
              <w:t>刊播版面</w:t>
            </w:r>
          </w:p>
          <w:p w14:paraId="7447F8E0">
            <w:pPr>
              <w:pStyle w:val="6"/>
              <w:keepNext w:val="0"/>
              <w:keepLines w:val="0"/>
              <w:pageBreakBefore w:val="0"/>
              <w:widowControl w:val="0"/>
              <w:kinsoku/>
              <w:wordWrap/>
              <w:overflowPunct/>
              <w:topLinePunct w:val="0"/>
              <w:bidi w:val="0"/>
              <w:adjustRightInd w:val="0"/>
              <w:snapToGrid/>
              <w:spacing w:line="300" w:lineRule="exact"/>
              <w:jc w:val="center"/>
              <w:textAlignment w:val="auto"/>
              <w:rPr>
                <w:rFonts w:hint="eastAsia" w:ascii="宋体" w:hAnsi="宋体" w:eastAsia="宋体" w:cs="Times New Roman"/>
                <w:b/>
                <w:kern w:val="0"/>
                <w:sz w:val="28"/>
                <w:szCs w:val="28"/>
                <w:lang w:val="en-US" w:eastAsia="zh-CN" w:bidi="ar-SA"/>
              </w:rPr>
            </w:pPr>
            <w:r>
              <w:rPr>
                <w:rFonts w:hint="eastAsia" w:ascii="宋体" w:hAnsi="宋体"/>
                <w:b/>
                <w:sz w:val="28"/>
                <w:szCs w:val="28"/>
              </w:rPr>
              <w:t>(名称和版次)</w:t>
            </w:r>
          </w:p>
        </w:tc>
        <w:tc>
          <w:tcPr>
            <w:tcW w:w="3254" w:type="dxa"/>
            <w:noWrap w:val="0"/>
            <w:vAlign w:val="center"/>
          </w:tcPr>
          <w:p w14:paraId="27A0E7DE">
            <w:pPr>
              <w:pStyle w:val="6"/>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pPr>
          </w:p>
        </w:tc>
        <w:tc>
          <w:tcPr>
            <w:tcW w:w="1126" w:type="dxa"/>
            <w:noWrap w:val="0"/>
            <w:vAlign w:val="center"/>
          </w:tcPr>
          <w:p w14:paraId="7A95D03F">
            <w:pPr>
              <w:pStyle w:val="6"/>
              <w:keepNext w:val="0"/>
              <w:keepLines w:val="0"/>
              <w:pageBreakBefore w:val="0"/>
              <w:widowControl w:val="0"/>
              <w:kinsoku/>
              <w:wordWrap/>
              <w:overflowPunct/>
              <w:topLinePunct w:val="0"/>
              <w:bidi w:val="0"/>
              <w:adjustRightInd w:val="0"/>
              <w:snapToGrid/>
              <w:spacing w:line="300" w:lineRule="exact"/>
              <w:jc w:val="center"/>
              <w:textAlignment w:val="auto"/>
              <w:rPr>
                <w:rFonts w:hint="eastAsia" w:ascii="宋体" w:hAnsi="宋体"/>
                <w:b/>
                <w:sz w:val="28"/>
                <w:szCs w:val="28"/>
              </w:rPr>
            </w:pPr>
            <w:r>
              <w:rPr>
                <w:rFonts w:hint="eastAsia" w:ascii="宋体" w:hAnsi="宋体"/>
                <w:b/>
                <w:sz w:val="28"/>
                <w:szCs w:val="28"/>
              </w:rPr>
              <w:t>刊播</w:t>
            </w:r>
          </w:p>
          <w:p w14:paraId="2910E629">
            <w:pPr>
              <w:pStyle w:val="6"/>
              <w:keepNext w:val="0"/>
              <w:keepLines w:val="0"/>
              <w:pageBreakBefore w:val="0"/>
              <w:widowControl w:val="0"/>
              <w:kinsoku/>
              <w:wordWrap/>
              <w:overflowPunct/>
              <w:topLinePunct w:val="0"/>
              <w:bidi w:val="0"/>
              <w:adjustRightInd w:val="0"/>
              <w:snapToGrid/>
              <w:spacing w:line="300" w:lineRule="exact"/>
              <w:jc w:val="center"/>
              <w:textAlignment w:val="auto"/>
              <w:rPr>
                <w:rFonts w:hint="eastAsia" w:ascii="宋体" w:hAnsi="宋体" w:eastAsia="宋体" w:cs="Times New Roman"/>
                <w:b/>
                <w:kern w:val="0"/>
                <w:sz w:val="28"/>
                <w:szCs w:val="28"/>
                <w:lang w:val="en-US" w:eastAsia="zh-CN" w:bidi="ar-SA"/>
              </w:rPr>
            </w:pPr>
            <w:r>
              <w:rPr>
                <w:rFonts w:hint="eastAsia" w:ascii="宋体" w:hAnsi="宋体"/>
                <w:b/>
                <w:sz w:val="28"/>
                <w:szCs w:val="28"/>
              </w:rPr>
              <w:t>日期</w:t>
            </w:r>
          </w:p>
        </w:tc>
        <w:tc>
          <w:tcPr>
            <w:tcW w:w="3228" w:type="dxa"/>
            <w:gridSpan w:val="3"/>
            <w:noWrap w:val="0"/>
            <w:vAlign w:val="center"/>
          </w:tcPr>
          <w:p w14:paraId="092F7866">
            <w:pPr>
              <w:pStyle w:val="6"/>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t>2025年6月23日至11月14日</w:t>
            </w:r>
          </w:p>
        </w:tc>
      </w:tr>
      <w:tr w14:paraId="0FB355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80" w:hRule="atLeast"/>
          <w:jc w:val="center"/>
        </w:trPr>
        <w:tc>
          <w:tcPr>
            <w:tcW w:w="1985" w:type="dxa"/>
            <w:gridSpan w:val="2"/>
            <w:noWrap w:val="0"/>
            <w:vAlign w:val="center"/>
          </w:tcPr>
          <w:p w14:paraId="0D7EF1B4">
            <w:pPr>
              <w:pStyle w:val="6"/>
              <w:keepNext w:val="0"/>
              <w:keepLines w:val="0"/>
              <w:pageBreakBefore w:val="0"/>
              <w:widowControl w:val="0"/>
              <w:kinsoku/>
              <w:wordWrap/>
              <w:overflowPunct/>
              <w:topLinePunct w:val="0"/>
              <w:bidi w:val="0"/>
              <w:adjustRightInd w:val="0"/>
              <w:snapToGrid/>
              <w:spacing w:line="300" w:lineRule="exact"/>
              <w:jc w:val="center"/>
              <w:textAlignment w:val="auto"/>
              <w:rPr>
                <w:rFonts w:hint="eastAsia" w:ascii="宋体" w:hAnsi="宋体"/>
                <w:b/>
                <w:sz w:val="28"/>
                <w:szCs w:val="28"/>
                <w:lang w:eastAsia="zh-CN"/>
              </w:rPr>
            </w:pPr>
            <w:r>
              <w:rPr>
                <w:rFonts w:hint="eastAsia" w:ascii="宋体" w:hAnsi="宋体"/>
                <w:b/>
                <w:sz w:val="28"/>
                <w:szCs w:val="28"/>
                <w:lang w:eastAsia="zh-CN"/>
              </w:rPr>
              <w:t>作品网址</w:t>
            </w:r>
          </w:p>
          <w:p w14:paraId="71533B90">
            <w:pPr>
              <w:pStyle w:val="6"/>
              <w:keepNext w:val="0"/>
              <w:keepLines w:val="0"/>
              <w:pageBreakBefore w:val="0"/>
              <w:widowControl w:val="0"/>
              <w:kinsoku/>
              <w:wordWrap/>
              <w:overflowPunct/>
              <w:topLinePunct w:val="0"/>
              <w:bidi w:val="0"/>
              <w:adjustRightInd w:val="0"/>
              <w:snapToGrid/>
              <w:spacing w:line="300" w:lineRule="exact"/>
              <w:jc w:val="center"/>
              <w:textAlignment w:val="auto"/>
              <w:rPr>
                <w:rFonts w:hint="default" w:ascii="宋体" w:hAnsi="宋体"/>
                <w:b/>
                <w:sz w:val="28"/>
                <w:szCs w:val="28"/>
                <w:lang w:val="en-US" w:eastAsia="zh-CN"/>
              </w:rPr>
            </w:pPr>
            <w:r>
              <w:rPr>
                <w:rFonts w:hint="eastAsia" w:ascii="宋体" w:hAnsi="宋体"/>
                <w:b/>
                <w:sz w:val="28"/>
                <w:szCs w:val="28"/>
                <w:lang w:val="en-US" w:eastAsia="zh-CN"/>
              </w:rPr>
              <w:t>(仅限</w:t>
            </w:r>
            <w:r>
              <w:rPr>
                <w:rFonts w:hint="eastAsia" w:ascii="宋体" w:hAnsi="宋体"/>
                <w:b/>
                <w:sz w:val="28"/>
                <w:szCs w:val="28"/>
                <w:lang w:eastAsia="zh-CN"/>
              </w:rPr>
              <w:t>新媒体作品填报</w:t>
            </w:r>
            <w:r>
              <w:rPr>
                <w:rFonts w:hint="eastAsia" w:ascii="宋体" w:hAnsi="宋体"/>
                <w:b/>
                <w:sz w:val="28"/>
                <w:szCs w:val="28"/>
                <w:lang w:val="en-US" w:eastAsia="zh-CN"/>
              </w:rPr>
              <w:t>)</w:t>
            </w:r>
          </w:p>
        </w:tc>
        <w:tc>
          <w:tcPr>
            <w:tcW w:w="3254" w:type="dxa"/>
            <w:noWrap w:val="0"/>
            <w:vAlign w:val="center"/>
          </w:tcPr>
          <w:p w14:paraId="06FCEE24">
            <w:pPr>
              <w:pStyle w:val="6"/>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t>代表作1：</w:t>
            </w:r>
            <w:r>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fldChar w:fldCharType="begin"/>
            </w:r>
            <w:r>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instrText xml:space="preserve"> HYPERLINK "http://www.hsdcw.com/zt/80njyyj/tw/202509/t20250902_1257264.html" </w:instrText>
            </w:r>
            <w:r>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fldChar w:fldCharType="separate"/>
            </w:r>
            <w:r>
              <w:rPr>
                <w:rStyle w:val="5"/>
                <w:rFonts w:hint="eastAsia" w:ascii="宋体" w:hAnsi="宋体" w:eastAsia="宋体" w:cs="宋体"/>
                <w:b/>
                <w:bCs/>
                <w:i w:val="0"/>
                <w:iCs w:val="0"/>
                <w:caps w:val="0"/>
                <w:spacing w:val="0"/>
                <w:sz w:val="28"/>
                <w:szCs w:val="28"/>
                <w:shd w:val="clear" w:color="auto" w:fill="FFFFFF"/>
                <w:lang w:val="en-US" w:eastAsia="zh-CN"/>
              </w:rPr>
              <w:t>http://www.hsdcw.com/zt/80njyyj/tw/202509/t20250902_1257264.html</w:t>
            </w:r>
            <w:r>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fldChar w:fldCharType="end"/>
            </w:r>
          </w:p>
          <w:p w14:paraId="7756E914">
            <w:pPr>
              <w:pStyle w:val="6"/>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t>代表作2：http://www.hsdcw.com/zt/80njyyj/tw/202509/t20250902_1257262.html</w:t>
            </w:r>
          </w:p>
          <w:p w14:paraId="3530375F">
            <w:pPr>
              <w:pStyle w:val="6"/>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default"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pPr>
            <w:r>
              <w:rPr>
                <w:rFonts w:hint="default"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t>代表作3：http://www.hsdcw.com/zt/80njyyj/tw/202509/t20250902_1257167.html</w:t>
            </w:r>
          </w:p>
        </w:tc>
        <w:tc>
          <w:tcPr>
            <w:tcW w:w="1126" w:type="dxa"/>
            <w:noWrap w:val="0"/>
            <w:vAlign w:val="center"/>
          </w:tcPr>
          <w:p w14:paraId="2194548C">
            <w:pPr>
              <w:pStyle w:val="6"/>
              <w:keepNext w:val="0"/>
              <w:keepLines w:val="0"/>
              <w:pageBreakBefore w:val="0"/>
              <w:widowControl w:val="0"/>
              <w:kinsoku/>
              <w:wordWrap/>
              <w:overflowPunct/>
              <w:topLinePunct w:val="0"/>
              <w:bidi w:val="0"/>
              <w:adjustRightInd w:val="0"/>
              <w:snapToGrid/>
              <w:spacing w:line="300" w:lineRule="exact"/>
              <w:jc w:val="center"/>
              <w:textAlignment w:val="auto"/>
              <w:rPr>
                <w:rFonts w:ascii="宋体" w:hAnsi="宋体"/>
                <w:b/>
                <w:sz w:val="28"/>
                <w:szCs w:val="28"/>
              </w:rPr>
            </w:pPr>
            <w:r>
              <w:rPr>
                <w:rFonts w:hint="eastAsia" w:ascii="宋体" w:hAnsi="宋体"/>
                <w:b/>
                <w:sz w:val="28"/>
                <w:szCs w:val="28"/>
              </w:rPr>
              <w:t>字数</w:t>
            </w:r>
          </w:p>
          <w:p w14:paraId="4437BDF1">
            <w:pPr>
              <w:pStyle w:val="6"/>
              <w:keepNext w:val="0"/>
              <w:keepLines w:val="0"/>
              <w:pageBreakBefore w:val="0"/>
              <w:widowControl w:val="0"/>
              <w:kinsoku/>
              <w:wordWrap/>
              <w:overflowPunct/>
              <w:topLinePunct w:val="0"/>
              <w:bidi w:val="0"/>
              <w:adjustRightInd w:val="0"/>
              <w:snapToGrid/>
              <w:spacing w:line="300" w:lineRule="exact"/>
              <w:jc w:val="center"/>
              <w:textAlignment w:val="auto"/>
              <w:rPr>
                <w:rFonts w:hint="eastAsia" w:ascii="宋体" w:hAnsi="宋体" w:eastAsia="宋体" w:cs="Times New Roman"/>
                <w:b/>
                <w:kern w:val="0"/>
                <w:sz w:val="28"/>
                <w:szCs w:val="28"/>
                <w:lang w:val="en-US" w:eastAsia="zh-CN" w:bidi="ar-SA"/>
              </w:rPr>
            </w:pPr>
            <w:r>
              <w:rPr>
                <w:rFonts w:hint="eastAsia" w:ascii="宋体" w:hAnsi="宋体"/>
                <w:b/>
                <w:sz w:val="28"/>
                <w:szCs w:val="28"/>
                <w:lang w:val="en-US" w:eastAsia="zh-CN"/>
              </w:rPr>
              <w:t>(</w:t>
            </w:r>
            <w:r>
              <w:rPr>
                <w:rFonts w:hint="eastAsia" w:ascii="宋体" w:hAnsi="宋体"/>
                <w:b/>
                <w:sz w:val="28"/>
                <w:szCs w:val="28"/>
              </w:rPr>
              <w:t>时长</w:t>
            </w:r>
            <w:r>
              <w:rPr>
                <w:rFonts w:hint="eastAsia" w:ascii="宋体" w:hAnsi="宋体"/>
                <w:b/>
                <w:sz w:val="28"/>
                <w:szCs w:val="28"/>
                <w:lang w:val="en-US" w:eastAsia="zh-CN"/>
              </w:rPr>
              <w:t>)</w:t>
            </w:r>
          </w:p>
        </w:tc>
        <w:tc>
          <w:tcPr>
            <w:tcW w:w="3228" w:type="dxa"/>
            <w:gridSpan w:val="3"/>
            <w:noWrap w:val="0"/>
            <w:vAlign w:val="center"/>
          </w:tcPr>
          <w:p w14:paraId="74C0D811">
            <w:pPr>
              <w:pStyle w:val="6"/>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default"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pPr>
            <w:r>
              <w:rPr>
                <w:rFonts w:hint="eastAsia" w:ascii="宋体" w:hAnsi="宋体" w:cs="宋体"/>
                <w:b/>
                <w:bCs/>
                <w:i w:val="0"/>
                <w:iCs w:val="0"/>
                <w:caps w:val="0"/>
                <w:color w:val="000000" w:themeColor="text1"/>
                <w:spacing w:val="0"/>
                <w:sz w:val="28"/>
                <w:szCs w:val="28"/>
                <w:shd w:val="clear" w:color="auto" w:fill="FFFFFF"/>
                <w:lang w:val="en-US" w:eastAsia="zh-CN"/>
                <w14:textFill>
                  <w14:solidFill>
                    <w14:schemeClr w14:val="tx1"/>
                  </w14:solidFill>
                </w14:textFill>
              </w:rPr>
              <w:t>8388</w:t>
            </w:r>
            <w:bookmarkStart w:id="0" w:name="_GoBack"/>
            <w:bookmarkEnd w:id="0"/>
          </w:p>
        </w:tc>
      </w:tr>
      <w:tr w14:paraId="627A08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550" w:hRule="atLeast"/>
          <w:jc w:val="center"/>
        </w:trPr>
        <w:tc>
          <w:tcPr>
            <w:tcW w:w="830" w:type="dxa"/>
            <w:noWrap w:val="0"/>
            <w:textDirection w:val="tbRlV"/>
            <w:vAlign w:val="center"/>
          </w:tcPr>
          <w:p w14:paraId="288C1F15">
            <w:pPr>
              <w:pStyle w:val="6"/>
              <w:spacing w:line="360" w:lineRule="exact"/>
              <w:jc w:val="center"/>
              <w:rPr>
                <w:rFonts w:ascii="宋体" w:hAnsi="宋体"/>
                <w:b/>
                <w:sz w:val="28"/>
                <w:szCs w:val="28"/>
              </w:rPr>
            </w:pPr>
            <w:r>
              <w:rPr>
                <w:rFonts w:hint="eastAsia" w:ascii="宋体" w:hAnsi="宋体"/>
                <w:b/>
                <w:sz w:val="28"/>
                <w:szCs w:val="28"/>
              </w:rPr>
              <w:t>（作品简介）</w:t>
            </w:r>
          </w:p>
          <w:p w14:paraId="74D35477">
            <w:pPr>
              <w:pStyle w:val="6"/>
              <w:spacing w:line="360" w:lineRule="exact"/>
              <w:jc w:val="center"/>
              <w:rPr>
                <w:rFonts w:ascii="宋体" w:hAnsi="宋体"/>
                <w:b/>
                <w:sz w:val="28"/>
                <w:szCs w:val="28"/>
              </w:rPr>
            </w:pPr>
            <w:r>
              <w:rPr>
                <w:rFonts w:hint="eastAsia" w:ascii="宋体" w:hAnsi="宋体"/>
                <w:b/>
                <w:sz w:val="28"/>
                <w:szCs w:val="28"/>
              </w:rPr>
              <w:t>采编过程</w:t>
            </w:r>
          </w:p>
        </w:tc>
        <w:tc>
          <w:tcPr>
            <w:tcW w:w="8763" w:type="dxa"/>
            <w:gridSpan w:val="6"/>
            <w:noWrap w:val="0"/>
            <w:vAlign w:val="center"/>
          </w:tcPr>
          <w:p w14:paraId="7E3A3E79">
            <w:pPr>
              <w:pStyle w:val="2"/>
              <w:keepNext w:val="0"/>
              <w:keepLines w:val="0"/>
              <w:pageBreakBefore w:val="0"/>
              <w:widowControl/>
              <w:suppressLineNumbers w:val="0"/>
              <w:pBdr>
                <w:bottom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firstLine="562" w:firstLineChars="200"/>
              <w:jc w:val="left"/>
              <w:textAlignment w:val="auto"/>
              <w:rPr>
                <w:rFonts w:hint="eastAsia" w:ascii="宋体" w:hAnsi="宋体"/>
                <w:color w:val="auto"/>
                <w:sz w:val="18"/>
                <w:szCs w:val="18"/>
              </w:rPr>
            </w:pPr>
            <w:r>
              <w:rPr>
                <w:rFonts w:hint="default"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t>本系列报道围绕中国人民抗日战争暨世界反法西斯战争胜利八十周年这一重大主题，通过1945年前后出生的群体讲述其亲身经历的家国变化，以“小切口”见“大主题”，串联抗战记忆与新中国发展史，展现个体命运与家国复兴的同频共振。采编团队历时近5个月，深入黄石城乡，梳理抗战历史事件及发生地点，寻访数十位采访对象。作品采用“一次采集、多种生成、多元传播”模式，在东楚网集成专题页面，通过图文报道、纪实视频、创意条漫、抗战知识答题等多元形式，让用户在沉浸式体验中跨越时空感知盛世。系列报道将冼星海在黄石创作《起重匠》、郭亮烈士事迹等本土红色资源首次以融媒形态呈现，实现了历史题材报道的年轻化表达。</w:t>
            </w:r>
          </w:p>
        </w:tc>
      </w:tr>
      <w:tr w14:paraId="5BAB0F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84" w:hRule="atLeast"/>
          <w:jc w:val="center"/>
        </w:trPr>
        <w:tc>
          <w:tcPr>
            <w:tcW w:w="830" w:type="dxa"/>
            <w:noWrap w:val="0"/>
            <w:vAlign w:val="center"/>
          </w:tcPr>
          <w:p w14:paraId="5F795726">
            <w:pPr>
              <w:pStyle w:val="6"/>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ascii="宋体" w:hAnsi="宋体"/>
                <w:b/>
                <w:sz w:val="28"/>
                <w:szCs w:val="28"/>
              </w:rPr>
            </w:pPr>
            <w:r>
              <w:rPr>
                <w:rFonts w:hint="eastAsia" w:ascii="宋体" w:hAnsi="宋体"/>
                <w:b/>
                <w:sz w:val="28"/>
                <w:szCs w:val="28"/>
              </w:rPr>
              <w:t>社</w:t>
            </w:r>
          </w:p>
          <w:p w14:paraId="073707DF">
            <w:pPr>
              <w:pStyle w:val="6"/>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ascii="宋体" w:hAnsi="宋体"/>
                <w:b/>
                <w:sz w:val="28"/>
                <w:szCs w:val="28"/>
              </w:rPr>
            </w:pPr>
            <w:r>
              <w:rPr>
                <w:rFonts w:hint="eastAsia" w:ascii="宋体" w:hAnsi="宋体"/>
                <w:b/>
                <w:sz w:val="28"/>
                <w:szCs w:val="28"/>
              </w:rPr>
              <w:t>会</w:t>
            </w:r>
          </w:p>
          <w:p w14:paraId="11AC8F61">
            <w:pPr>
              <w:pStyle w:val="6"/>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ascii="宋体" w:hAnsi="宋体"/>
                <w:b/>
                <w:sz w:val="28"/>
                <w:szCs w:val="28"/>
              </w:rPr>
            </w:pPr>
            <w:r>
              <w:rPr>
                <w:rFonts w:hint="eastAsia" w:ascii="宋体" w:hAnsi="宋体"/>
                <w:b/>
                <w:sz w:val="28"/>
                <w:szCs w:val="28"/>
              </w:rPr>
              <w:t>效</w:t>
            </w:r>
          </w:p>
          <w:p w14:paraId="2BD0A877">
            <w:pPr>
              <w:pStyle w:val="6"/>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ascii="宋体" w:hAnsi="宋体"/>
                <w:b/>
                <w:sz w:val="28"/>
                <w:szCs w:val="28"/>
              </w:rPr>
            </w:pPr>
            <w:r>
              <w:rPr>
                <w:rFonts w:hint="eastAsia" w:ascii="宋体" w:hAnsi="宋体"/>
                <w:b/>
                <w:sz w:val="28"/>
                <w:szCs w:val="28"/>
              </w:rPr>
              <w:t>果</w:t>
            </w:r>
          </w:p>
        </w:tc>
        <w:tc>
          <w:tcPr>
            <w:tcW w:w="8763" w:type="dxa"/>
            <w:gridSpan w:val="6"/>
            <w:noWrap w:val="0"/>
            <w:vAlign w:val="center"/>
          </w:tcPr>
          <w:p w14:paraId="56F4BB8D">
            <w:pPr>
              <w:pStyle w:val="2"/>
              <w:keepNext w:val="0"/>
              <w:keepLines w:val="0"/>
              <w:pageBreakBefore w:val="0"/>
              <w:widowControl/>
              <w:suppressLineNumbers w:val="0"/>
              <w:pBdr>
                <w:bottom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firstLine="562" w:firstLineChars="200"/>
              <w:jc w:val="left"/>
              <w:textAlignment w:val="auto"/>
              <w:rPr>
                <w:rFonts w:hint="eastAsia" w:ascii="宋体" w:hAnsi="宋体" w:eastAsia="宋体" w:cs="Times New Roman"/>
                <w:color w:val="auto"/>
                <w:sz w:val="18"/>
                <w:szCs w:val="18"/>
              </w:rPr>
            </w:pPr>
            <w:r>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t>作品推出后取得良好社会反响。依托“报网端微”传播矩阵，专题形成广泛覆盖，全网阅读量超过1000万。黄石市第一中学、</w:t>
            </w:r>
            <w:r>
              <w:rPr>
                <w:rFonts w:hint="eastAsia" w:cs="宋体"/>
                <w:b/>
                <w:bCs/>
                <w:i w:val="0"/>
                <w:iCs w:val="0"/>
                <w:caps w:val="0"/>
                <w:color w:val="000000" w:themeColor="text1"/>
                <w:spacing w:val="0"/>
                <w:sz w:val="28"/>
                <w:szCs w:val="28"/>
                <w:shd w:val="clear" w:color="auto" w:fill="FFFFFF"/>
                <w:lang w:val="en-US" w:eastAsia="zh-CN"/>
                <w14:textFill>
                  <w14:solidFill>
                    <w14:schemeClr w14:val="tx1"/>
                  </w14:solidFill>
                </w14:textFill>
              </w:rPr>
              <w:t>团城山</w:t>
            </w:r>
            <w:r>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t>小学等学校将条漫用作抗战教育素材，融入“抗战主题班会”和校园展陈，让学生通过“看条漫、讲英烈故事”的方式学习历史。通过“遗址今昔对比”“英烈牺牲地今成丰收田野”等叙事，让受众直观感受80年发展变迁。许多用户留言“通过条漫了解到家乡的英烈故事，很受触动”，</w:t>
            </w:r>
            <w:r>
              <w:rPr>
                <w:rFonts w:hint="eastAsia" w:cs="宋体"/>
                <w:b/>
                <w:bCs/>
                <w:i w:val="0"/>
                <w:iCs w:val="0"/>
                <w:caps w:val="0"/>
                <w:color w:val="000000" w:themeColor="text1"/>
                <w:spacing w:val="0"/>
                <w:sz w:val="28"/>
                <w:szCs w:val="28"/>
                <w:shd w:val="clear" w:color="auto" w:fill="FFFFFF"/>
                <w:lang w:val="en-US" w:eastAsia="zh-CN"/>
                <w14:textFill>
                  <w14:solidFill>
                    <w14:schemeClr w14:val="tx1"/>
                  </w14:solidFill>
                </w14:textFill>
              </w:rPr>
              <w:t>并</w:t>
            </w:r>
            <w:r>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t>自发分享本土抗战故事，形成了媒体引导与公众参与的良性互动。作品被评为湖北省2025年第三季度“网络宣传好作品”。</w:t>
            </w:r>
          </w:p>
        </w:tc>
      </w:tr>
      <w:tr w14:paraId="6A8C1A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94" w:hRule="atLeast"/>
          <w:jc w:val="center"/>
        </w:trPr>
        <w:tc>
          <w:tcPr>
            <w:tcW w:w="830" w:type="dxa"/>
            <w:noWrap w:val="0"/>
            <w:vAlign w:val="center"/>
          </w:tcPr>
          <w:p w14:paraId="3DE5E24C">
            <w:pPr>
              <w:pStyle w:val="6"/>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b/>
                <w:sz w:val="28"/>
                <w:szCs w:val="28"/>
                <w:lang w:val="en-US" w:eastAsia="zh-CN"/>
              </w:rPr>
            </w:pPr>
            <w:r>
              <w:rPr>
                <w:rFonts w:hint="eastAsia" w:ascii="宋体" w:hAnsi="宋体"/>
                <w:b/>
                <w:sz w:val="28"/>
                <w:szCs w:val="28"/>
                <w:lang w:val="en-US" w:eastAsia="zh-CN"/>
              </w:rPr>
              <w:t>传</w:t>
            </w:r>
          </w:p>
          <w:p w14:paraId="689B75EE">
            <w:pPr>
              <w:pStyle w:val="6"/>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b/>
                <w:sz w:val="28"/>
                <w:szCs w:val="28"/>
                <w:lang w:val="en-US" w:eastAsia="zh-CN"/>
              </w:rPr>
            </w:pPr>
            <w:r>
              <w:rPr>
                <w:rFonts w:hint="eastAsia" w:ascii="宋体" w:hAnsi="宋体"/>
                <w:b/>
                <w:sz w:val="28"/>
                <w:szCs w:val="28"/>
                <w:lang w:val="en-US" w:eastAsia="zh-CN"/>
              </w:rPr>
              <w:t>播</w:t>
            </w:r>
          </w:p>
          <w:p w14:paraId="7AE0AA6A">
            <w:pPr>
              <w:pStyle w:val="6"/>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b/>
                <w:sz w:val="28"/>
                <w:szCs w:val="28"/>
                <w:lang w:val="en-US" w:eastAsia="zh-CN"/>
              </w:rPr>
            </w:pPr>
            <w:r>
              <w:rPr>
                <w:rFonts w:hint="eastAsia" w:ascii="宋体" w:hAnsi="宋体"/>
                <w:b/>
                <w:sz w:val="28"/>
                <w:szCs w:val="28"/>
                <w:lang w:val="en-US" w:eastAsia="zh-CN"/>
              </w:rPr>
              <w:t>数</w:t>
            </w:r>
          </w:p>
          <w:p w14:paraId="5E25BAA2">
            <w:pPr>
              <w:pStyle w:val="6"/>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b/>
                <w:sz w:val="28"/>
                <w:szCs w:val="28"/>
              </w:rPr>
            </w:pPr>
            <w:r>
              <w:rPr>
                <w:rFonts w:hint="eastAsia" w:ascii="宋体" w:hAnsi="宋体"/>
                <w:b/>
                <w:sz w:val="28"/>
                <w:szCs w:val="28"/>
                <w:lang w:val="en-US" w:eastAsia="zh-CN"/>
              </w:rPr>
              <w:t>据</w:t>
            </w:r>
          </w:p>
        </w:tc>
        <w:tc>
          <w:tcPr>
            <w:tcW w:w="8763" w:type="dxa"/>
            <w:gridSpan w:val="6"/>
            <w:noWrap w:val="0"/>
            <w:vAlign w:val="center"/>
          </w:tcPr>
          <w:p w14:paraId="7011DDEB">
            <w:pPr>
              <w:keepNext w:val="0"/>
              <w:keepLines w:val="0"/>
              <w:pageBreakBefore w:val="0"/>
              <w:widowControl w:val="0"/>
              <w:kinsoku/>
              <w:wordWrap/>
              <w:overflowPunct/>
              <w:topLinePunct w:val="0"/>
              <w:autoSpaceDE/>
              <w:autoSpaceDN/>
              <w:bidi w:val="0"/>
              <w:adjustRightInd/>
              <w:snapToGrid/>
              <w:spacing w:line="360" w:lineRule="exact"/>
              <w:ind w:firstLine="562" w:firstLineChars="200"/>
              <w:jc w:val="left"/>
              <w:textAlignment w:val="auto"/>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pPr>
            <w:r>
              <w:rPr>
                <w:rFonts w:hint="eastAsia" w:ascii="宋体" w:hAnsi="宋体" w:cs="宋体"/>
                <w:b/>
                <w:bCs/>
                <w:i w:val="0"/>
                <w:iCs w:val="0"/>
                <w:caps w:val="0"/>
                <w:color w:val="000000" w:themeColor="text1"/>
                <w:spacing w:val="0"/>
                <w:sz w:val="28"/>
                <w:szCs w:val="28"/>
                <w:shd w:val="clear" w:color="auto" w:fill="FFFFFF"/>
                <w:lang w:val="en-US" w:eastAsia="zh-CN"/>
                <w14:textFill>
                  <w14:solidFill>
                    <w14:schemeClr w14:val="tx1"/>
                  </w14:solidFill>
                </w14:textFill>
              </w:rPr>
              <w:t>东楚网:</w:t>
            </w:r>
            <w:r>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t>http://www.hsdcw.com/zt/80njyyj/index.html</w:t>
            </w:r>
          </w:p>
          <w:p w14:paraId="46CFD488">
            <w:pPr>
              <w:keepNext w:val="0"/>
              <w:keepLines w:val="0"/>
              <w:pageBreakBefore w:val="0"/>
              <w:widowControl w:val="0"/>
              <w:kinsoku/>
              <w:wordWrap/>
              <w:overflowPunct/>
              <w:topLinePunct w:val="0"/>
              <w:autoSpaceDE/>
              <w:autoSpaceDN/>
              <w:bidi w:val="0"/>
              <w:adjustRightInd/>
              <w:snapToGrid/>
              <w:spacing w:line="360" w:lineRule="exact"/>
              <w:ind w:firstLine="1405" w:firstLineChars="500"/>
              <w:jc w:val="left"/>
              <w:textAlignment w:val="auto"/>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color="auto" w:fill="FFFFFF"/>
                <w:lang w:val="en-US" w:eastAsia="zh-CN"/>
                <w14:textFill>
                  <w14:solidFill>
                    <w14:schemeClr w14:val="tx1"/>
                  </w14:solidFill>
                </w14:textFill>
              </w:rPr>
              <w:t>http://www.hsdcw.com/zt/80njyyj/tw/</w:t>
            </w:r>
          </w:p>
        </w:tc>
      </w:tr>
      <w:tr w14:paraId="1BA108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5" w:hRule="atLeast"/>
          <w:jc w:val="center"/>
        </w:trPr>
        <w:tc>
          <w:tcPr>
            <w:tcW w:w="5239" w:type="dxa"/>
            <w:gridSpan w:val="3"/>
            <w:noWrap w:val="0"/>
            <w:vAlign w:val="center"/>
          </w:tcPr>
          <w:p w14:paraId="7DE3934C">
            <w:pPr>
              <w:pStyle w:val="6"/>
              <w:spacing w:line="360" w:lineRule="exact"/>
              <w:jc w:val="center"/>
              <w:rPr>
                <w:rFonts w:ascii="宋体" w:hAnsi="宋体"/>
                <w:b/>
                <w:sz w:val="28"/>
                <w:szCs w:val="28"/>
              </w:rPr>
            </w:pPr>
            <w:r>
              <w:rPr>
                <w:rFonts w:hint="eastAsia" w:ascii="宋体" w:hAnsi="宋体"/>
                <w:b/>
                <w:sz w:val="28"/>
                <w:szCs w:val="28"/>
              </w:rPr>
              <w:t>推荐单位意见</w:t>
            </w:r>
          </w:p>
        </w:tc>
        <w:tc>
          <w:tcPr>
            <w:tcW w:w="4354" w:type="dxa"/>
            <w:gridSpan w:val="4"/>
            <w:noWrap w:val="0"/>
            <w:vAlign w:val="center"/>
          </w:tcPr>
          <w:p w14:paraId="5FBC89C8">
            <w:pPr>
              <w:pStyle w:val="6"/>
              <w:spacing w:line="360" w:lineRule="exact"/>
              <w:jc w:val="center"/>
              <w:rPr>
                <w:rFonts w:ascii="宋体" w:hAnsi="宋体"/>
                <w:b/>
                <w:sz w:val="28"/>
                <w:szCs w:val="28"/>
              </w:rPr>
            </w:pPr>
            <w:r>
              <w:rPr>
                <w:rFonts w:hint="eastAsia" w:ascii="宋体" w:hAnsi="宋体"/>
                <w:b/>
                <w:sz w:val="28"/>
                <w:szCs w:val="28"/>
              </w:rPr>
              <w:t>报送单位意见</w:t>
            </w:r>
          </w:p>
        </w:tc>
      </w:tr>
      <w:tr w14:paraId="3A90FC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30" w:hRule="atLeast"/>
          <w:jc w:val="center"/>
        </w:trPr>
        <w:tc>
          <w:tcPr>
            <w:tcW w:w="5239" w:type="dxa"/>
            <w:gridSpan w:val="3"/>
            <w:noWrap w:val="0"/>
            <w:vAlign w:val="top"/>
          </w:tcPr>
          <w:p w14:paraId="224C7621">
            <w:pPr>
              <w:pStyle w:val="6"/>
              <w:spacing w:line="300" w:lineRule="exact"/>
              <w:jc w:val="center"/>
              <w:rPr>
                <w:rFonts w:ascii="宋体" w:hAnsi="宋体"/>
                <w:b/>
                <w:sz w:val="28"/>
                <w:szCs w:val="28"/>
              </w:rPr>
            </w:pPr>
          </w:p>
          <w:p w14:paraId="114458D3">
            <w:pPr>
              <w:pStyle w:val="6"/>
              <w:spacing w:line="300" w:lineRule="exact"/>
              <w:jc w:val="center"/>
              <w:rPr>
                <w:rFonts w:hint="eastAsia" w:ascii="宋体" w:hAnsi="宋体"/>
                <w:b/>
                <w:sz w:val="28"/>
                <w:szCs w:val="28"/>
              </w:rPr>
            </w:pPr>
            <w:r>
              <w:rPr>
                <w:rFonts w:hint="eastAsia" w:ascii="宋体" w:hAnsi="宋体"/>
                <w:b/>
                <w:sz w:val="28"/>
                <w:szCs w:val="28"/>
              </w:rPr>
              <w:t>签名：</w:t>
            </w:r>
          </w:p>
          <w:p w14:paraId="6A010DA2">
            <w:pPr>
              <w:pStyle w:val="6"/>
              <w:spacing w:line="300" w:lineRule="exact"/>
              <w:jc w:val="center"/>
              <w:rPr>
                <w:rFonts w:ascii="宋体" w:hAnsi="宋体"/>
                <w:b/>
                <w:sz w:val="28"/>
                <w:szCs w:val="28"/>
              </w:rPr>
            </w:pPr>
          </w:p>
          <w:p w14:paraId="32AB767C">
            <w:pPr>
              <w:pStyle w:val="6"/>
              <w:spacing w:line="300" w:lineRule="exact"/>
              <w:jc w:val="center"/>
              <w:rPr>
                <w:rFonts w:ascii="宋体" w:hAnsi="宋体"/>
                <w:b/>
                <w:sz w:val="28"/>
                <w:szCs w:val="28"/>
              </w:rPr>
            </w:pPr>
            <w:r>
              <w:rPr>
                <w:rFonts w:hint="eastAsia" w:ascii="宋体" w:hAnsi="宋体"/>
                <w:b/>
                <w:sz w:val="28"/>
                <w:szCs w:val="28"/>
              </w:rPr>
              <w:t xml:space="preserve">        （盖单位公章）</w:t>
            </w:r>
          </w:p>
          <w:p w14:paraId="37C53CBB">
            <w:pPr>
              <w:pStyle w:val="6"/>
              <w:spacing w:line="300" w:lineRule="exact"/>
              <w:jc w:val="center"/>
              <w:rPr>
                <w:rFonts w:ascii="宋体" w:hAnsi="宋体"/>
                <w:b/>
                <w:sz w:val="28"/>
                <w:szCs w:val="28"/>
              </w:rPr>
            </w:pPr>
            <w:r>
              <w:rPr>
                <w:rFonts w:hint="eastAsia" w:ascii="宋体" w:hAnsi="宋体"/>
                <w:b/>
                <w:sz w:val="28"/>
                <w:szCs w:val="28"/>
              </w:rPr>
              <w:t xml:space="preserve">          202</w:t>
            </w:r>
            <w:r>
              <w:rPr>
                <w:rFonts w:hint="eastAsia" w:ascii="宋体" w:hAnsi="宋体"/>
                <w:b/>
                <w:sz w:val="28"/>
                <w:szCs w:val="28"/>
                <w:lang w:val="en-US" w:eastAsia="zh-CN"/>
              </w:rPr>
              <w:t>6</w:t>
            </w:r>
            <w:r>
              <w:rPr>
                <w:rFonts w:hint="eastAsia" w:ascii="宋体" w:hAnsi="宋体"/>
                <w:b/>
                <w:sz w:val="28"/>
                <w:szCs w:val="28"/>
              </w:rPr>
              <w:t xml:space="preserve">年  </w:t>
            </w:r>
            <w:r>
              <w:rPr>
                <w:rFonts w:hint="eastAsia" w:ascii="宋体" w:hAnsi="宋体"/>
                <w:b/>
                <w:sz w:val="28"/>
                <w:szCs w:val="28"/>
                <w:lang w:val="en-US" w:eastAsia="zh-CN"/>
              </w:rPr>
              <w:t>3</w:t>
            </w:r>
            <w:r>
              <w:rPr>
                <w:rFonts w:hint="eastAsia" w:ascii="宋体" w:hAnsi="宋体"/>
                <w:b/>
                <w:sz w:val="28"/>
                <w:szCs w:val="28"/>
              </w:rPr>
              <w:t xml:space="preserve"> 月 </w:t>
            </w:r>
            <w:r>
              <w:rPr>
                <w:rFonts w:hint="eastAsia" w:ascii="宋体" w:hAnsi="宋体"/>
                <w:b/>
                <w:sz w:val="28"/>
                <w:szCs w:val="28"/>
                <w:lang w:val="en-US" w:eastAsia="zh-CN"/>
              </w:rPr>
              <w:t>10</w:t>
            </w:r>
            <w:r>
              <w:rPr>
                <w:rFonts w:hint="eastAsia" w:ascii="宋体" w:hAnsi="宋体"/>
                <w:b/>
                <w:sz w:val="28"/>
                <w:szCs w:val="28"/>
              </w:rPr>
              <w:t xml:space="preserve"> 日</w:t>
            </w:r>
          </w:p>
        </w:tc>
        <w:tc>
          <w:tcPr>
            <w:tcW w:w="4354" w:type="dxa"/>
            <w:gridSpan w:val="4"/>
            <w:noWrap w:val="0"/>
            <w:vAlign w:val="top"/>
          </w:tcPr>
          <w:p w14:paraId="4E2E83C3">
            <w:pPr>
              <w:pStyle w:val="6"/>
              <w:spacing w:line="300" w:lineRule="exact"/>
              <w:jc w:val="center"/>
              <w:rPr>
                <w:rFonts w:ascii="宋体" w:hAnsi="宋体"/>
                <w:b/>
                <w:bCs/>
                <w:sz w:val="28"/>
                <w:szCs w:val="28"/>
              </w:rPr>
            </w:pPr>
          </w:p>
          <w:p w14:paraId="2FEA9878">
            <w:pPr>
              <w:pStyle w:val="6"/>
              <w:spacing w:line="300" w:lineRule="exact"/>
              <w:jc w:val="both"/>
              <w:rPr>
                <w:rFonts w:hint="eastAsia" w:ascii="宋体" w:hAnsi="宋体"/>
                <w:b/>
                <w:sz w:val="28"/>
                <w:szCs w:val="28"/>
              </w:rPr>
            </w:pPr>
          </w:p>
          <w:p w14:paraId="0A5E6E03">
            <w:pPr>
              <w:pStyle w:val="6"/>
              <w:spacing w:line="300" w:lineRule="exact"/>
              <w:jc w:val="center"/>
              <w:rPr>
                <w:rFonts w:ascii="宋体" w:hAnsi="宋体"/>
                <w:b/>
                <w:bCs/>
                <w:sz w:val="28"/>
                <w:szCs w:val="28"/>
              </w:rPr>
            </w:pPr>
          </w:p>
          <w:p w14:paraId="2130D7A6">
            <w:pPr>
              <w:pStyle w:val="6"/>
              <w:spacing w:line="300" w:lineRule="exact"/>
              <w:jc w:val="center"/>
              <w:rPr>
                <w:rFonts w:ascii="宋体" w:hAnsi="宋体"/>
                <w:b/>
                <w:sz w:val="28"/>
                <w:szCs w:val="28"/>
              </w:rPr>
            </w:pPr>
            <w:r>
              <w:rPr>
                <w:rFonts w:hint="eastAsia" w:ascii="宋体" w:hAnsi="宋体"/>
                <w:b/>
                <w:sz w:val="28"/>
                <w:szCs w:val="28"/>
              </w:rPr>
              <w:t xml:space="preserve">         （盖单位公章）</w:t>
            </w:r>
          </w:p>
          <w:p w14:paraId="500BC851">
            <w:pPr>
              <w:pStyle w:val="6"/>
              <w:spacing w:line="300" w:lineRule="exact"/>
              <w:jc w:val="center"/>
              <w:rPr>
                <w:rFonts w:ascii="宋体" w:hAnsi="宋体"/>
                <w:b/>
                <w:sz w:val="28"/>
                <w:szCs w:val="28"/>
              </w:rPr>
            </w:pPr>
            <w:r>
              <w:rPr>
                <w:rFonts w:hint="eastAsia" w:ascii="宋体" w:hAnsi="宋体"/>
                <w:b/>
                <w:sz w:val="28"/>
                <w:szCs w:val="28"/>
              </w:rPr>
              <w:t xml:space="preserve">          202</w:t>
            </w:r>
            <w:r>
              <w:rPr>
                <w:rFonts w:hint="eastAsia" w:ascii="宋体" w:hAnsi="宋体"/>
                <w:b/>
                <w:sz w:val="28"/>
                <w:szCs w:val="28"/>
                <w:lang w:val="en-US" w:eastAsia="zh-CN"/>
              </w:rPr>
              <w:t>6</w:t>
            </w:r>
            <w:r>
              <w:rPr>
                <w:rFonts w:hint="eastAsia" w:ascii="宋体" w:hAnsi="宋体"/>
                <w:b/>
                <w:sz w:val="28"/>
                <w:szCs w:val="28"/>
              </w:rPr>
              <w:t xml:space="preserve">年 </w:t>
            </w:r>
            <w:r>
              <w:rPr>
                <w:rFonts w:hint="eastAsia" w:ascii="宋体" w:hAnsi="宋体"/>
                <w:b/>
                <w:sz w:val="28"/>
                <w:szCs w:val="28"/>
                <w:lang w:val="en-US" w:eastAsia="zh-CN"/>
              </w:rPr>
              <w:t>3</w:t>
            </w:r>
            <w:r>
              <w:rPr>
                <w:rFonts w:hint="eastAsia" w:ascii="宋体" w:hAnsi="宋体"/>
                <w:b/>
                <w:sz w:val="28"/>
                <w:szCs w:val="28"/>
              </w:rPr>
              <w:t xml:space="preserve"> 月 </w:t>
            </w:r>
            <w:r>
              <w:rPr>
                <w:rFonts w:hint="eastAsia" w:ascii="宋体" w:hAnsi="宋体"/>
                <w:b/>
                <w:sz w:val="28"/>
                <w:szCs w:val="28"/>
                <w:lang w:val="en-US" w:eastAsia="zh-CN"/>
              </w:rPr>
              <w:t>10</w:t>
            </w:r>
            <w:r>
              <w:rPr>
                <w:rFonts w:hint="eastAsia" w:ascii="宋体" w:hAnsi="宋体"/>
                <w:b/>
                <w:sz w:val="28"/>
                <w:szCs w:val="28"/>
              </w:rPr>
              <w:t xml:space="preserve"> 日</w:t>
            </w:r>
          </w:p>
        </w:tc>
      </w:tr>
      <w:tr w14:paraId="5E286B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7" w:hRule="atLeast"/>
          <w:jc w:val="center"/>
        </w:trPr>
        <w:tc>
          <w:tcPr>
            <w:tcW w:w="1985" w:type="dxa"/>
            <w:gridSpan w:val="2"/>
            <w:noWrap w:val="0"/>
            <w:vAlign w:val="center"/>
          </w:tcPr>
          <w:p w14:paraId="17531A2A">
            <w:pPr>
              <w:pStyle w:val="6"/>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ascii="宋体" w:hAnsi="宋体"/>
                <w:b/>
                <w:sz w:val="28"/>
                <w:szCs w:val="28"/>
              </w:rPr>
            </w:pPr>
            <w:r>
              <w:rPr>
                <w:rFonts w:hint="eastAsia" w:ascii="宋体" w:hAnsi="宋体"/>
                <w:b/>
                <w:sz w:val="28"/>
                <w:szCs w:val="28"/>
              </w:rPr>
              <w:t>联系人（作者）</w:t>
            </w:r>
          </w:p>
        </w:tc>
        <w:tc>
          <w:tcPr>
            <w:tcW w:w="3254" w:type="dxa"/>
            <w:noWrap w:val="0"/>
            <w:vAlign w:val="center"/>
          </w:tcPr>
          <w:p w14:paraId="22BA14B9">
            <w:pPr>
              <w:pStyle w:val="6"/>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eastAsia" w:ascii="宋体" w:hAnsi="宋体" w:eastAsia="宋体"/>
                <w:b/>
                <w:sz w:val="28"/>
                <w:szCs w:val="28"/>
                <w:lang w:val="en-US" w:eastAsia="zh-CN"/>
              </w:rPr>
            </w:pPr>
            <w:r>
              <w:rPr>
                <w:rFonts w:hint="eastAsia" w:ascii="宋体" w:hAnsi="宋体"/>
                <w:b/>
                <w:sz w:val="28"/>
                <w:szCs w:val="28"/>
                <w:lang w:val="en-US" w:eastAsia="zh-CN"/>
              </w:rPr>
              <w:t>黄醒尘</w:t>
            </w:r>
          </w:p>
        </w:tc>
        <w:tc>
          <w:tcPr>
            <w:tcW w:w="1388" w:type="dxa"/>
            <w:gridSpan w:val="2"/>
            <w:noWrap w:val="0"/>
            <w:vAlign w:val="center"/>
          </w:tcPr>
          <w:p w14:paraId="452807A1">
            <w:pPr>
              <w:pStyle w:val="6"/>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ascii="宋体" w:hAnsi="宋体"/>
                <w:b/>
                <w:sz w:val="28"/>
                <w:szCs w:val="28"/>
              </w:rPr>
            </w:pPr>
            <w:r>
              <w:rPr>
                <w:rFonts w:hint="eastAsia" w:ascii="宋体" w:hAnsi="宋体"/>
                <w:b/>
                <w:sz w:val="28"/>
                <w:szCs w:val="28"/>
              </w:rPr>
              <w:t>手机</w:t>
            </w:r>
          </w:p>
        </w:tc>
        <w:tc>
          <w:tcPr>
            <w:tcW w:w="2966" w:type="dxa"/>
            <w:gridSpan w:val="2"/>
            <w:noWrap w:val="0"/>
            <w:vAlign w:val="center"/>
          </w:tcPr>
          <w:p w14:paraId="62FA5F8A">
            <w:pPr>
              <w:pStyle w:val="6"/>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ascii="方正小标宋简体" w:eastAsia="方正小标宋简体"/>
                <w:szCs w:val="24"/>
              </w:rPr>
            </w:pPr>
            <w:r>
              <w:rPr>
                <w:rFonts w:hint="eastAsia" w:ascii="宋体" w:hAnsi="宋体"/>
                <w:b/>
                <w:sz w:val="28"/>
                <w:szCs w:val="28"/>
                <w:lang w:val="en-US" w:eastAsia="zh-CN"/>
              </w:rPr>
              <w:t>15549700653</w:t>
            </w:r>
          </w:p>
        </w:tc>
      </w:tr>
    </w:tbl>
    <w:p w14:paraId="5160CC78"/>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2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FA11E0"/>
    <w:rsid w:val="0E782725"/>
    <w:rsid w:val="140E5EE8"/>
    <w:rsid w:val="220629C1"/>
    <w:rsid w:val="2B380B20"/>
    <w:rsid w:val="2BCE0F63"/>
    <w:rsid w:val="2FE565D3"/>
    <w:rsid w:val="31FC2210"/>
    <w:rsid w:val="394A0EC1"/>
    <w:rsid w:val="613E16E0"/>
    <w:rsid w:val="65A005DE"/>
    <w:rsid w:val="72343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qFormat/>
    <w:uiPriority w:val="0"/>
    <w:rPr>
      <w:color w:val="0000FF"/>
      <w:u w:val="single"/>
    </w:rPr>
  </w:style>
  <w:style w:type="paragraph" w:customStyle="1" w:styleId="6">
    <w:name w:val="缺省文本"/>
    <w:basedOn w:val="1"/>
    <w:qFormat/>
    <w:uiPriority w:val="0"/>
    <w:pPr>
      <w:autoSpaceDE w:val="0"/>
      <w:autoSpaceDN w:val="0"/>
      <w:adjustRightInd w:val="0"/>
      <w:jc w:val="left"/>
    </w:pPr>
    <w:rPr>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804</Words>
  <Characters>1143</Characters>
  <Lines>0</Lines>
  <Paragraphs>0</Paragraphs>
  <TotalTime>23</TotalTime>
  <ScaleCrop>false</ScaleCrop>
  <LinksUpToDate>false</LinksUpToDate>
  <CharactersWithSpaces>1218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2026-02-28T02:13:00Z</dcterms:created>
  <dc:creator>dwt</dc:creator>
  <cp:lastModifiedBy>婷</cp:lastModifiedBy>
  <dcterms:modified xsi:type="dcterms:W3CDTF">2026-03-20T01:54:01Z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eyJoZGlkIjoiMjQ2YWY2MzJiOTA4ODIzNDkwNmJhZTkyY2JjZjI3Y2YiLCJ1c2VySWQiOiI1MjY1NTgwNDEifQ==</vt:lpwstr>
  </property>
  <property fmtid="{D5CDD505-2E9C-101B-9397-08002B2CF9AE}" pid="4" name="ICV">
    <vt:lpwstr>36B036257D2C4A9CB4D71C8BD399CBD7_12</vt:lpwstr>
  </property>
</Properties>
</file>