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54FD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bookmarkStart w:id="0" w:name="_GoBack"/>
      <w:bookmarkEnd w:id="0"/>
      <w:r>
        <w:rPr>
          <w:rFonts w:hint="eastAsia" w:ascii="华文中宋" w:hAnsi="华文中宋" w:eastAsia="华文中宋" w:cs="华文中宋"/>
          <w:b/>
          <w:bCs/>
          <w:sz w:val="36"/>
          <w:szCs w:val="36"/>
        </w:rPr>
        <w:t>岩穴储氢：大冶废弃矿山的“能源逆袭”</w:t>
      </w:r>
    </w:p>
    <w:p w14:paraId="7E32E1E5">
      <w:pPr>
        <w:rPr>
          <w:rFonts w:hint="eastAsia"/>
        </w:rPr>
      </w:pPr>
    </w:p>
    <w:p w14:paraId="5BDBB91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从大冶城区出发，向西南行驶约15公里，一片巨大的裸露岩壁闯入视野，山体表面覆盖着整齐排列的光伏板，在冬日阳光下泛着幽蓝色的光泽。</w:t>
      </w:r>
    </w:p>
    <w:p w14:paraId="0D34652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山脚处，姜桥制氢工厂的白色厂房静静矗立，只有管道中轻微的嗡鸣声，暗示着这里正在进行一场关于未来的能源革命。</w:t>
      </w:r>
    </w:p>
    <w:p w14:paraId="7F8EB3C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“气压正常，浓度正常，输送系统稳定。”12月29日上午，姜桥制氢工厂中控室里，工程师殷帅紧盯着屏幕，语气平稳。制氢</w:t>
      </w:r>
    </w:p>
    <w:p w14:paraId="659F70B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车间里，一台台制氢机器稳定运行，纯度达99.99%的氢气源源不断通过输送管道有序流动。</w:t>
      </w:r>
    </w:p>
    <w:p w14:paraId="5A9338F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在姜桥制氢工厂附近，全国首个岩穴储氢科研中试基地——1号储氢硐室正热火朝天建设中。这座曾经因采矿而满目疮的废弃矿山，如今正在变身为国家“双碳”战略下的“未来能源仓库”。</w:t>
      </w:r>
    </w:p>
    <w:p w14:paraId="2DE4FBCA">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textAlignment w:val="auto"/>
        <w:rPr>
          <w:rFonts w:hint="eastAsia" w:ascii="华文中宋" w:hAnsi="华文中宋" w:eastAsia="华文中宋" w:cs="华文中宋"/>
          <w:b/>
          <w:bCs/>
          <w:sz w:val="30"/>
          <w:szCs w:val="30"/>
        </w:rPr>
      </w:pPr>
      <w:r>
        <w:rPr>
          <w:rFonts w:hint="eastAsia" w:ascii="华文中宋" w:hAnsi="华文中宋" w:eastAsia="华文中宋" w:cs="华文中宋"/>
          <w:b/>
          <w:bCs/>
          <w:sz w:val="30"/>
          <w:szCs w:val="30"/>
        </w:rPr>
        <w:t>一处百米岩穴的“技术攻坚”</w:t>
      </w:r>
    </w:p>
    <w:p w14:paraId="43459C8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时针倒回2024年12月12日，大冶深地储氢科研中试基地项目岩洞氢储能系统开工建设</w:t>
      </w:r>
      <w:r>
        <w:rPr>
          <w:rFonts w:hint="eastAsia" w:ascii="宋体" w:hAnsi="宋体" w:eastAsia="宋体" w:cs="宋体"/>
          <w:b/>
          <w:bCs/>
          <w:sz w:val="30"/>
          <w:szCs w:val="30"/>
          <w:lang w:eastAsia="zh-CN"/>
        </w:rPr>
        <w:t>。</w:t>
      </w:r>
      <w:r>
        <w:rPr>
          <w:rFonts w:hint="eastAsia" w:ascii="宋体" w:hAnsi="宋体" w:eastAsia="宋体" w:cs="宋体"/>
          <w:b/>
          <w:bCs/>
          <w:sz w:val="30"/>
          <w:szCs w:val="30"/>
        </w:rPr>
        <w:t>阳光如箭，射在裸露的岩层上。中冶武勘工程设计院总经理陈斌握着一份数百页的可行性报告，内心却并不轻松。</w:t>
      </w:r>
    </w:p>
    <w:p w14:paraId="758F9AC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废弃矿山真的能变成储氢宝库吗？</w:t>
      </w:r>
    </w:p>
    <w:p w14:paraId="063A3BF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“这是我国对岩洞大规模储氢技术的首次探索。”专家评审会上的争论焦点直指安全性——氢气分子极小，渗透性强；金属材料在高压氢气中可能发生“氢脆”现象……任何一点都足以让项目止步于图纸。</w:t>
      </w:r>
    </w:p>
    <w:p w14:paraId="56CB284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存储氢气并不容易，首先要攻克的技术难题便是防止“氢脆”现象。“氢脆是指金属材料在应力和氢的共同作用下，其塑性和韧性显著下降，从而在内部产生微小裂纹。这种现象一旦发生，储氢材料就可能断裂，导致漏气等安全隐患。”中国中冶专业技术领域首席专家、中冶武勘副总工程师丁洪元解释说。</w:t>
      </w:r>
    </w:p>
    <w:p w14:paraId="4961BE2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为了解决这一问题，中冶武勘联合武汉科技大学教授丁文红团队反复尝试，成功研发出一种新型高强度抗氢金属复合材料，用于岩洞储氢的密封内衬。</w:t>
      </w:r>
    </w:p>
    <w:p w14:paraId="5B8F10B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今年12月29日，在姜桥制氢工厂附近，1号储氢硐室正在紧张施工，记者看到，岩壁经过喷锚支护后光滑平整，内衬着银灰色的复合材料层。这是我国首个岩穴储氢科研中试基地。</w:t>
      </w:r>
    </w:p>
    <w:p w14:paraId="486C473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大冶，因矿产资源开采，曾留下大量的废弃矿山。如今，这些废弃矿山正在变身为“能源仓库”。</w:t>
      </w:r>
    </w:p>
    <w:p w14:paraId="3BAF4E1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以往，氢气通常储存于地面钢质球罐中，成本高、储量小，还非常占用地面空间。”中冶武勘工程设计院副总工程师谢亮介绍，他们将从矿山山脚垂直向内挖掘92米，打造一个长30米、直径5米的圆柱形储氢硐室。硐室容积约600立方米，设计储氢量可达5万标准立方米氢气。</w:t>
      </w:r>
    </w:p>
    <w:p w14:paraId="7E3522E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“用山体作为储气罐，经济又安全。”谢亮介绍，硐室可承受10兆帕压力，相当于1000米水深压力，是常见高压罐承压能力的3倍。相比传统地面储氢罐，建设成本降</w:t>
      </w:r>
    </w:p>
    <w:p w14:paraId="53773E3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低约60%，占地面积仅为十分之一。</w:t>
      </w:r>
    </w:p>
    <w:p w14:paraId="172D931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事实上，这个项目的意义已超越技术本身。</w:t>
      </w:r>
    </w:p>
    <w:p w14:paraId="34A2EE64">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从产业角度看，它探索出了一条氢能规模化储存的新路径。从城市转型看，它提供了资源枯竭型城市“无中生有”的发展样本。“我们过去靠挖掘地下资源发展，现在靠利用地下空间转型。”大冶市发改局相关负责人说，“变‘工业伤疤’为‘能源仓库’，是发展理念的根本转变。”</w:t>
      </w:r>
    </w:p>
    <w:p w14:paraId="779C3EB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rPr>
        <w:t>今年12月，国家能源局公布了第一批能源领域氢能试点名单，大冶深地氢储能系统中试项目成功入选，成为41个国家氢能试点项目之一</w:t>
      </w:r>
      <w:r>
        <w:rPr>
          <w:rFonts w:hint="eastAsia" w:ascii="宋体" w:hAnsi="宋体" w:eastAsia="宋体" w:cs="宋体"/>
          <w:b/>
          <w:bCs/>
          <w:sz w:val="30"/>
          <w:szCs w:val="30"/>
          <w:lang w:eastAsia="zh-CN"/>
        </w:rPr>
        <w:t>。</w:t>
      </w:r>
    </w:p>
    <w:p w14:paraId="3ABEA3C9">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textAlignment w:val="auto"/>
        <w:rPr>
          <w:rFonts w:hint="eastAsia" w:ascii="华文中宋" w:hAnsi="华文中宋" w:eastAsia="华文中宋" w:cs="华文中宋"/>
          <w:b/>
          <w:bCs/>
          <w:sz w:val="30"/>
          <w:szCs w:val="30"/>
          <w:lang w:eastAsia="zh-CN"/>
        </w:rPr>
      </w:pPr>
      <w:r>
        <w:rPr>
          <w:rFonts w:hint="eastAsia" w:ascii="华文中宋" w:hAnsi="华文中宋" w:eastAsia="华文中宋" w:cs="华文中宋"/>
          <w:b/>
          <w:bCs/>
          <w:sz w:val="30"/>
          <w:szCs w:val="30"/>
          <w:lang w:eastAsia="zh-CN"/>
        </w:rPr>
        <w:t>一棵“氢能树”的茁壮成长</w:t>
      </w:r>
    </w:p>
    <w:p w14:paraId="1539C37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大冶绿色转型，有着深刻的历史背景。</w:t>
      </w:r>
    </w:p>
    <w:p w14:paraId="4B72AAE4">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这座有着4000多年矿冶史的城市，曾贡献了全国近十分之一的铜、铁矿石。鼎盛时期，全市大小矿山超过300座，“矿冶之都”的名号响彻全国。但长期开采也留下了100余处闭库尾矿库、数万亩裸露山体，面临环境污染等“发展之痛”。</w:t>
      </w:r>
    </w:p>
    <w:p w14:paraId="65B9946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“晴天一身灰，雨天一腿泥”成为许多矿区的真实写照。</w:t>
      </w:r>
    </w:p>
    <w:p w14:paraId="7553A71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大冶金湖街道平原村村民左咏梅的记忆里，十年前家乡还是另一番景象：“山上光秃秃的，到处是矿渣。种的葡萄、草莓表面总蒙着灰，甜味都被盖住了。”</w:t>
      </w:r>
    </w:p>
    <w:p w14:paraId="6248C17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转变始于对发展路径的重新审视。作为全国首批资源枯竭型城市，大冶在21世纪初就开始了艰难的转型探索。</w:t>
      </w:r>
    </w:p>
    <w:p w14:paraId="73409A7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随着“双碳”战略提出，大冶市积极前瞻布局氢能产业。</w:t>
      </w:r>
    </w:p>
    <w:p w14:paraId="3AF07B6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“我们拥有三样宝贵资源：丰富的废弃矿井空间、成熟的工业配套基础、迫切的转型需求。”大冶市发改局相关负责人分析，“当这些要素与氢能结合，就产生了化学反应。”</w:t>
      </w:r>
    </w:p>
    <w:p w14:paraId="3F02AD6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2023年国家发改委启动清洁低碳氢能示范应用工程申报工作，大冶立足自身实际，确立“以绿氢制备为基础，以矿山应用为特色，以全产业链发展为目标”的氢能产业发展思路，谋划布局绿电绿氢制储加用一体化氢能矿场综合建设项目并向上申报。</w:t>
      </w:r>
    </w:p>
    <w:p w14:paraId="5EB25F9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2023年3月26日，总投资34.38亿元的绿电绿氢制储加用一体化氢能矿场综合建设项目正式开工。项目涵盖新建3座绿电制氢工厂，配套建设光伏电站和加氢综合能源站，搭建氢能产业智慧运营平台等。</w:t>
      </w:r>
    </w:p>
    <w:p w14:paraId="2C980D8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大冶，已“氢”装上阵，蓄势而发。</w:t>
      </w:r>
    </w:p>
    <w:p w14:paraId="471B9DA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“绿色银行”一座座崛起。在姜桥制氢工厂旁，100多米高的废弃矿山已经被改造为“光伏山”。16万块光伏板年均发电约4亿度，这些绿电直接用于电解水制氢，实现了从“太阳光”到“氢燃料”的零碳转化。</w:t>
      </w:r>
    </w:p>
    <w:p w14:paraId="7D91A97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利用矿山开发留下的废弃用地、边坡、尾矿库等资源建设光伏电站，废弃矿山作为储氢仓库，这种模式不仅解决了制氢工厂的电力供应、氢气储存问题，更实现了‘采空区变能源仓、尾矿场变发电站’的绿色蝶变。”大冶绿冶氢能公司负责人张恒表示。</w:t>
      </w:r>
    </w:p>
    <w:p w14:paraId="099F386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“制氢成功了。”3月29日，一阵阵欢呼声传来，随着PEM质子交换膜电解槽启动，高纯度氢气首次从管道中涌出。这个采用“碱性电解槽+PEM质子交换膜电解槽”双技术路线的工厂，在国内开创了先河。</w:t>
      </w:r>
    </w:p>
    <w:p w14:paraId="7E8A177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“工厂日制氢能力达5吨左右，可满足200 台公交车或100台矿用设备用氢需求。”殷帅介绍，作为大冶市氢能项目核心工程，姜桥制氢工厂采用先进的双技术工艺，制氢环节能耗直降15%，且“零碱液排放、零废水污染”。</w:t>
      </w:r>
    </w:p>
    <w:p w14:paraId="7E48DF9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“生态效益”满满。据测算，大冶绿电绿氢制储加用一体化氢能矿场综合建设项目建成后，可每年产生约4亿度绿电、制备5000吨绿氢和40000吨氧气，实现日加氢7吨，每年减排22.78万吨二氧化碳。</w:t>
      </w:r>
    </w:p>
    <w:p w14:paraId="46C81339">
      <w:pPr>
        <w:rPr>
          <w:rFonts w:hint="eastAsia"/>
          <w:lang w:eastAsia="zh-CN"/>
        </w:rPr>
      </w:pPr>
    </w:p>
    <w:p w14:paraId="1E519187">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textAlignment w:val="auto"/>
        <w:rPr>
          <w:rFonts w:hint="eastAsia" w:ascii="华文中宋" w:hAnsi="华文中宋" w:eastAsia="华文中宋" w:cs="华文中宋"/>
          <w:b/>
          <w:bCs/>
          <w:sz w:val="30"/>
          <w:szCs w:val="30"/>
          <w:lang w:eastAsia="zh-CN"/>
        </w:rPr>
      </w:pPr>
      <w:r>
        <w:rPr>
          <w:rFonts w:hint="eastAsia" w:ascii="华文中宋" w:hAnsi="华文中宋" w:eastAsia="华文中宋" w:cs="华文中宋"/>
          <w:b/>
          <w:bCs/>
          <w:sz w:val="30"/>
          <w:szCs w:val="30"/>
          <w:lang w:eastAsia="zh-CN"/>
        </w:rPr>
        <w:t>一条绿色转型路越走越宽</w:t>
      </w:r>
    </w:p>
    <w:p w14:paraId="30F8531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湖北首座制氢工厂建成投用，氢能公交奔驰在大冶街头，氢能矿卡在矿山驰骋，氢能创新科技园一期已建成……</w:t>
      </w:r>
    </w:p>
    <w:p w14:paraId="2E45F6C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在大冶，一条“制—储—运—加—用”完整氢能产业链正在加速形成。</w:t>
      </w:r>
    </w:p>
    <w:p w14:paraId="5ED6031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大冶，这条氢能绿色转型赛道越走越宽。</w:t>
      </w:r>
    </w:p>
    <w:p w14:paraId="0187D33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今年4月11日，大冶东综合能源站加注第一枪氢气。这座我省首个“近零碳”绿色能源站，每年可提供750吨绿氢加注，减少约5万吨二氧化碳排放。工作人员演示加注流程：扫码、插枪、监测，10分钟内就能为一辆公交车加满氢气。</w:t>
      </w:r>
    </w:p>
    <w:p w14:paraId="4AEB044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如今，12辆白绿相间的氢能公交车行驶在大冶街头。与传统柴油车相比，这些车辆每百公里可减少二氧化碳排放约57公斤。驾驶员杨俊说：“起步平稳，噪音小，最重要的是再也没有尾气味了。”</w:t>
      </w:r>
    </w:p>
    <w:p w14:paraId="1A97B3D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氢能的应用场景向矿区延伸。在大冶保安镇盛创矿区，氢能自卸矿卡正穿梭于采矿点与转运站之间，车身上“零碳矿区”的标识格外醒目。“氢能车更环保，恰逢大冶氢能产业进入应用阶段，对绿氢车辆给予每车最高10万元的运营补贴，当前氢气价格也比柴油更具优势。”盛创实业总经理林炳康算了一笔长远账。</w:t>
      </w:r>
    </w:p>
    <w:p w14:paraId="2448EAE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目前，大冶城区已有12台氢能公交车、16台冷链运输车、5台氢能渣土车、7台商用氢能物流车常态化运营，覆盖城市交通、矿山运输、民生保障等多领域。</w:t>
      </w:r>
    </w:p>
    <w:p w14:paraId="6527E45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在大冶湖高新区，氢能创新科技园一期已建成。这个“智慧大脑”将通过物联网和云计算，对光伏发电、电解制氢、管道输氢、岩穴储氢、能源站储加用全流程的氢能全产业链进行智能管控。</w:t>
      </w:r>
    </w:p>
    <w:p w14:paraId="598E884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发展氢能产业是国家“双碳”战略布局的重要组成部分，也是大冶这座“矿冶名城”实现产业跃迁、重塑城市竞争力的历史性机遇。</w:t>
      </w:r>
    </w:p>
    <w:p w14:paraId="1B5965D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2024年12月，大冶湖高新区被纳入首批省级氢能未来产业先导区。</w:t>
      </w:r>
    </w:p>
    <w:p w14:paraId="459F569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“我们不仅要解决技术创新问题，更要构建产业生态。”大冶市氢能指挥部相关负责人表示。</w:t>
      </w:r>
    </w:p>
    <w:p w14:paraId="08AB402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中国科学院杨春和院士在项目评估会上曾说：“大冶的实践表明，传统工业基地完全可以在新能源赛道实现领跑。”</w:t>
      </w:r>
    </w:p>
    <w:p w14:paraId="0AA4D60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2025年12月，大冶联合黄石市与武汉市、潜江市共同申报的“武汉都市圈氢能区域试点”获批国家能源局能源领域氢能区域试点名单。</w:t>
      </w:r>
    </w:p>
    <w:p w14:paraId="2632F54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“大冶的氢能探索，正努力为县域发展未来产业、推动低碳转型提供示范样板。”大冶市委主要负责人表示，该市将全力打造“全国清洁能源低碳应用示范基地”，争当全国绿色低碳发展标杆。</w:t>
      </w:r>
    </w:p>
    <w:p w14:paraId="6E0EF6B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从“废弃矿山”到“氢能宝库”，从“工业重镇”到“零碳先锋”，一场关于清洁能源的未来实验，正在大冶这座千年矿冶之城展开。从“矿冶之都”到“清洁能源之都”，大冶的转型之路，正在为我国众多资源型城市转型提供“大冶方案”“大冶样本”。</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3D2AD6"/>
    <w:rsid w:val="5D314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3331</Words>
  <Characters>3420</Characters>
  <Lines>0</Lines>
  <Paragraphs>0</Paragraphs>
  <TotalTime>36</TotalTime>
  <ScaleCrop>false</ScaleCrop>
  <LinksUpToDate>false</LinksUpToDate>
  <CharactersWithSpaces>3421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2026-01-08T01:52:00Z</dcterms:created>
  <dc:creator>dwt</dc:creator>
  <cp:lastModifiedBy>婷</cp:lastModifiedBy>
  <dcterms:modified xsi:type="dcterms:W3CDTF">2026-03-20T09:33:28Z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eyJoZGlkIjoiMjQ2YWY2MzJiOTA4ODIzNDkwNmJhZTkyY2JjZjI3Y2YiLCJ1c2VySWQiOiI1MjY1NTgwNDEifQ==</vt:lpwstr>
  </property>
  <property fmtid="{D5CDD505-2E9C-101B-9397-08002B2CF9AE}" pid="4" name="ICV">
    <vt:lpwstr>29CEAA7D1B1641EE829CF54A12B7946A_12</vt:lpwstr>
  </property>
</Properties>
</file>